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D7" w:rsidRPr="004C3846" w:rsidRDefault="005C44D7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44D7" w:rsidRPr="004C3846" w:rsidRDefault="005C44D7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44D7" w:rsidRPr="004C3846" w:rsidRDefault="005C44D7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44D7" w:rsidRPr="004C3846" w:rsidRDefault="005C44D7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C44D7" w:rsidRPr="004C3846" w:rsidRDefault="005C44D7" w:rsidP="00843CF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5C44D7" w:rsidRPr="004C3846" w:rsidRDefault="005C44D7" w:rsidP="00843CF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5C44D7" w:rsidRDefault="005C44D7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44D7" w:rsidRDefault="005C44D7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C44D7" w:rsidRPr="00843CFB" w:rsidRDefault="005C44D7" w:rsidP="00843CFB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843CF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C44D7" w:rsidRPr="004C3846" w:rsidRDefault="005C44D7" w:rsidP="00B75F8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384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FB7C7C"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Pr="004C38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FB7C7C">
        <w:rPr>
          <w:rFonts w:ascii="Times New Roman" w:hAnsi="Times New Roman" w:cs="Times New Roman"/>
          <w:b w:val="0"/>
          <w:bCs w:val="0"/>
          <w:sz w:val="28"/>
          <w:szCs w:val="28"/>
        </w:rPr>
        <w:t>февраля</w:t>
      </w:r>
      <w:r w:rsidRPr="004C38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4C38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№ </w:t>
      </w:r>
      <w:r w:rsidR="00FB7C7C">
        <w:rPr>
          <w:rFonts w:ascii="Times New Roman" w:hAnsi="Times New Roman" w:cs="Times New Roman"/>
          <w:b w:val="0"/>
          <w:bCs w:val="0"/>
          <w:sz w:val="28"/>
          <w:szCs w:val="28"/>
        </w:rPr>
        <w:t>259</w:t>
      </w:r>
    </w:p>
    <w:p w:rsidR="005C44D7" w:rsidRPr="004C3846" w:rsidRDefault="005C44D7" w:rsidP="00B75F86">
      <w:pPr>
        <w:rPr>
          <w:rFonts w:ascii="Times New Roman" w:hAnsi="Times New Roman" w:cs="Times New Roman"/>
          <w:sz w:val="28"/>
          <w:szCs w:val="28"/>
        </w:rPr>
      </w:pPr>
    </w:p>
    <w:p w:rsidR="005C44D7" w:rsidRPr="004C3846" w:rsidRDefault="005C44D7" w:rsidP="00843CF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г. Тверь</w:t>
      </w:r>
    </w:p>
    <w:p w:rsidR="005C44D7" w:rsidRDefault="005C44D7" w:rsidP="006C5901">
      <w:pPr>
        <w:spacing w:after="1" w:line="220" w:lineRule="atLeast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C44D7" w:rsidRDefault="005C44D7" w:rsidP="00D36B7A">
      <w:pPr>
        <w:autoSpaceDE w:val="0"/>
        <w:autoSpaceDN w:val="0"/>
        <w:adjustRightInd w:val="0"/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11.05.2010 № 1105 «О порядке взаимодействия администрации города с ресурсоснабжающими организациями и исполнителями коммунальных услуг города Твери»</w:t>
      </w:r>
    </w:p>
    <w:p w:rsidR="005C44D7" w:rsidRPr="004C3846" w:rsidRDefault="005C44D7" w:rsidP="00D36B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44D7" w:rsidRPr="004C3846" w:rsidRDefault="005C44D7" w:rsidP="00172BF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оптимизации работы и улучшения </w:t>
      </w:r>
      <w:r w:rsidRPr="00172BF4">
        <w:rPr>
          <w:rFonts w:ascii="Times New Roman" w:hAnsi="Times New Roman" w:cs="Times New Roman"/>
          <w:sz w:val="28"/>
          <w:szCs w:val="28"/>
          <w:lang w:eastAsia="ru-RU"/>
        </w:rPr>
        <w:t>взаимодействия администрации города с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организациями, осуществляющими электро-, тепл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газо- и водоснабжение населения, а также с управляющими организациями, товариществами собственников жилья, жилищно-строительными, жилищными или иными специализированными потребительскими кооперативами, иными организациями, производящими или приобретающими коммунальные ресурсы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384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4C384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C3846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5C44D7" w:rsidRPr="004C3846" w:rsidRDefault="005C44D7" w:rsidP="00B75F8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C44D7" w:rsidRPr="004C3846" w:rsidRDefault="005C44D7" w:rsidP="00843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C44D7" w:rsidRPr="004C3846" w:rsidRDefault="005C44D7" w:rsidP="00B75F8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C44D7" w:rsidRDefault="005C44D7" w:rsidP="0093190A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3846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4C3846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от 11.05.2010 № 1105 «О порядке взаимодействия администрации города с ресурсоснабжающими организациями и исполнителями коммунальных услуг города Твери»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Pr="004C3846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 xml:space="preserve">е, изложив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взаимодействия администрации города с ресурсоснабжающими организациями и исполнителями коммунальных услуг города Твери</w:t>
      </w:r>
      <w:r w:rsidRPr="00931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к Постановлению, далее - Приложение) </w:t>
      </w:r>
      <w:r w:rsidRPr="0093190A">
        <w:rPr>
          <w:rFonts w:ascii="Times New Roman" w:hAnsi="Times New Roman" w:cs="Times New Roman"/>
          <w:sz w:val="28"/>
          <w:szCs w:val="28"/>
        </w:rPr>
        <w:t>в 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Par28" w:history="1">
        <w:r w:rsidRPr="0093190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редакции</w:t>
        </w:r>
      </w:hyperlink>
      <w:r w:rsidRPr="0093190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5C44D7" w:rsidRPr="0093190A" w:rsidRDefault="005C44D7" w:rsidP="0093190A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Департаменту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 и жилищной политики администрации города Твери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в месячный срок после </w:t>
      </w:r>
      <w:r>
        <w:rPr>
          <w:rFonts w:ascii="Times New Roman" w:hAnsi="Times New Roman" w:cs="Times New Roman"/>
          <w:sz w:val="28"/>
          <w:szCs w:val="28"/>
          <w:lang w:eastAsia="ru-RU"/>
        </w:rPr>
        <w:t>вступления в силу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остановления</w:t>
      </w:r>
      <w:r w:rsidR="00910B28">
        <w:rPr>
          <w:rFonts w:ascii="Times New Roman" w:hAnsi="Times New Roman" w:cs="Times New Roman"/>
          <w:sz w:val="28"/>
          <w:szCs w:val="28"/>
          <w:lang w:eastAsia="ru-RU"/>
        </w:rPr>
        <w:t xml:space="preserve"> утвердить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формы предоставления информации, указанные в пункте 2 и пункте 5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Приложения.</w:t>
      </w:r>
    </w:p>
    <w:p w:rsidR="005C44D7" w:rsidRDefault="005C44D7" w:rsidP="00A319DA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319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04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</w:t>
      </w:r>
      <w:r>
        <w:rPr>
          <w:rFonts w:ascii="Times New Roman" w:hAnsi="Times New Roman" w:cs="Times New Roman"/>
          <w:sz w:val="28"/>
          <w:szCs w:val="28"/>
        </w:rPr>
        <w:t>дня официального опубликования.</w:t>
      </w:r>
    </w:p>
    <w:p w:rsidR="005C44D7" w:rsidRPr="004C3846" w:rsidRDefault="005C44D7" w:rsidP="00B75F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4D7" w:rsidRDefault="005C44D7" w:rsidP="00DC4FC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3846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C3846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5C44D7" w:rsidRPr="004C3846" w:rsidRDefault="005C44D7" w:rsidP="00A4487C">
      <w:pPr>
        <w:autoSpaceDE w:val="0"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Pr="004C38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C44D7" w:rsidRPr="004C3846" w:rsidRDefault="005C44D7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C44D7" w:rsidRPr="004C3846" w:rsidRDefault="005C44D7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C44D7" w:rsidRPr="004C3846" w:rsidRDefault="005C44D7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от «</w:t>
      </w:r>
      <w:r w:rsidR="00FB7C7C">
        <w:rPr>
          <w:rFonts w:ascii="Times New Roman" w:hAnsi="Times New Roman" w:cs="Times New Roman"/>
          <w:sz w:val="28"/>
          <w:szCs w:val="28"/>
        </w:rPr>
        <w:t>22</w:t>
      </w:r>
      <w:r w:rsidRPr="004C3846">
        <w:rPr>
          <w:rFonts w:ascii="Times New Roman" w:hAnsi="Times New Roman" w:cs="Times New Roman"/>
          <w:sz w:val="28"/>
          <w:szCs w:val="28"/>
        </w:rPr>
        <w:t xml:space="preserve">» </w:t>
      </w:r>
      <w:r w:rsidR="00FB7C7C">
        <w:rPr>
          <w:rFonts w:ascii="Times New Roman" w:hAnsi="Times New Roman" w:cs="Times New Roman"/>
          <w:sz w:val="28"/>
          <w:szCs w:val="28"/>
        </w:rPr>
        <w:t>февраля</w:t>
      </w:r>
      <w:r w:rsidRPr="004C384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C3846">
        <w:rPr>
          <w:rFonts w:ascii="Times New Roman" w:hAnsi="Times New Roman" w:cs="Times New Roman"/>
          <w:sz w:val="28"/>
          <w:szCs w:val="28"/>
        </w:rPr>
        <w:t xml:space="preserve"> № </w:t>
      </w:r>
      <w:r w:rsidR="00FB7C7C">
        <w:rPr>
          <w:rFonts w:ascii="Times New Roman" w:hAnsi="Times New Roman" w:cs="Times New Roman"/>
          <w:sz w:val="28"/>
          <w:szCs w:val="28"/>
        </w:rPr>
        <w:t>259</w:t>
      </w:r>
      <w:bookmarkStart w:id="0" w:name="_GoBack"/>
      <w:bookmarkEnd w:id="0"/>
    </w:p>
    <w:p w:rsidR="005C44D7" w:rsidRPr="004C3846" w:rsidRDefault="005C44D7" w:rsidP="00B75F8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C44D7" w:rsidRPr="004C3846" w:rsidRDefault="005C44D7" w:rsidP="00B75F8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5C44D7" w:rsidRPr="004C3846" w:rsidRDefault="005C44D7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846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Pr="004C3846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C44D7" w:rsidRPr="004C3846" w:rsidRDefault="005C44D7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C44D7" w:rsidRPr="004C3846" w:rsidRDefault="005C44D7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11.05.2010 № 1105</w:t>
      </w:r>
    </w:p>
    <w:p w:rsidR="005C44D7" w:rsidRPr="00D36B7A" w:rsidRDefault="005C44D7" w:rsidP="00B75F86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</w:p>
    <w:p w:rsidR="005C44D7" w:rsidRPr="00D36B7A" w:rsidRDefault="005C44D7" w:rsidP="00D36B7A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5C44D7" w:rsidRPr="00D36B7A" w:rsidRDefault="005C44D7" w:rsidP="00D36B7A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>взаимодействия администрации города с ресурсоснабжающими</w:t>
      </w:r>
    </w:p>
    <w:p w:rsidR="005C44D7" w:rsidRPr="00D36B7A" w:rsidRDefault="005C44D7" w:rsidP="00D36B7A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>организациями и исполнителями коммунальных услуг</w:t>
      </w:r>
    </w:p>
    <w:p w:rsidR="005C44D7" w:rsidRPr="00D36B7A" w:rsidRDefault="005C44D7" w:rsidP="00D36B7A">
      <w:pPr>
        <w:widowControl w:val="0"/>
        <w:autoSpaceDE w:val="0"/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>города Твери</w:t>
      </w: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4D7" w:rsidRPr="00D36B7A" w:rsidRDefault="005C44D7" w:rsidP="00D36B7A">
      <w:pPr>
        <w:widowControl w:val="0"/>
        <w:autoSpaceDE w:val="0"/>
        <w:autoSpaceDN w:val="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>1. Настоящий порядок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0436">
        <w:rPr>
          <w:rFonts w:ascii="Times New Roman" w:hAnsi="Times New Roman" w:cs="Times New Roman"/>
          <w:sz w:val="28"/>
          <w:szCs w:val="28"/>
          <w:lang w:eastAsia="ru-RU"/>
        </w:rPr>
        <w:t>взаимодействия администрации города с ресурсоснабжающими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0436">
        <w:rPr>
          <w:rFonts w:ascii="Times New Roman" w:hAnsi="Times New Roman" w:cs="Times New Roman"/>
          <w:sz w:val="28"/>
          <w:szCs w:val="28"/>
          <w:lang w:eastAsia="ru-RU"/>
        </w:rPr>
        <w:t>организациями и исполнителями коммунальных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90436">
        <w:rPr>
          <w:rFonts w:ascii="Times New Roman" w:hAnsi="Times New Roman" w:cs="Times New Roman"/>
          <w:sz w:val="28"/>
          <w:szCs w:val="28"/>
          <w:lang w:eastAsia="ru-RU"/>
        </w:rPr>
        <w:t>города Твери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Порядок)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устанавливает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процедуру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взаимодействи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Твери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с организациями электро-, тепл</w:t>
      </w:r>
      <w:proofErr w:type="gramStart"/>
      <w:r w:rsidRPr="00D36B7A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36B7A">
        <w:rPr>
          <w:rFonts w:ascii="Times New Roman" w:hAnsi="Times New Roman" w:cs="Times New Roman"/>
          <w:sz w:val="28"/>
          <w:szCs w:val="28"/>
          <w:lang w:eastAsia="ru-RU"/>
        </w:rPr>
        <w:t>, газо-, водоснабжения и водоотведения, управляющими организациями, товариществами собственников жилья, жилищно-строительными, жилищными или иными специализированными потребительскими кооперативами, иными организациями, производящими или приобретающими коммунальные ресурсы, а также собственниками объектов, посредством которых осуществляется поставка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коммунальных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ресурсов.</w:t>
      </w: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D36B7A">
        <w:rPr>
          <w:rFonts w:ascii="Times New Roman" w:hAnsi="Times New Roman" w:cs="Times New Roman"/>
          <w:sz w:val="28"/>
          <w:szCs w:val="28"/>
          <w:lang w:eastAsia="ru-RU"/>
        </w:rPr>
        <w:t>О проведении плановых ремонтных работ на сетях и сооружениях, работ по обслуживанию внутридомовых инженерных систем, относящихся к общему имуществу собственников помещений в многоквартирном доме, связанных с приостановлением или ограничением подачи коммунальных ресурсов и предоставлением некачественных коммунальных услуг, организации, указанные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пункте 1 н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астоящего Порядка, ежедневно до 7:00 предоставляют информацию по </w:t>
      </w:r>
      <w:r w:rsidR="00910B28">
        <w:rPr>
          <w:rFonts w:ascii="Times New Roman" w:hAnsi="Times New Roman" w:cs="Times New Roman"/>
          <w:sz w:val="28"/>
          <w:szCs w:val="28"/>
          <w:lang w:eastAsia="ru-RU"/>
        </w:rPr>
        <w:t>утвержденной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департаментом жилищно-коммунального хозяйства и жилищной политики администрации города</w:t>
      </w:r>
      <w:proofErr w:type="gramEnd"/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Твери (далее – Департамент ЖКХ) форме в отдел объединенной диспетчерской службы Департамента ЖКХ (далее - ОДС) и потребителям.</w:t>
      </w: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>3. Диспетчеры и дежурные организаций, указанных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пункте 1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при </w:t>
      </w:r>
      <w:proofErr w:type="spellStart"/>
      <w:r w:rsidRPr="00D36B7A">
        <w:rPr>
          <w:rFonts w:ascii="Times New Roman" w:hAnsi="Times New Roman" w:cs="Times New Roman"/>
          <w:sz w:val="28"/>
          <w:szCs w:val="28"/>
          <w:lang w:eastAsia="ru-RU"/>
        </w:rPr>
        <w:t>заступлении</w:t>
      </w:r>
      <w:proofErr w:type="spellEnd"/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на дежурство предоставляют в ОДС по 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ефону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34-87-07 следующую информацию: </w:t>
      </w:r>
      <w:r>
        <w:rPr>
          <w:rFonts w:ascii="Times New Roman" w:hAnsi="Times New Roman" w:cs="Times New Roman"/>
          <w:sz w:val="28"/>
          <w:szCs w:val="28"/>
          <w:lang w:eastAsia="ru-RU"/>
        </w:rPr>
        <w:t>фамилия, имя, отчество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диспетчера (дежурного) и оперативную обстановку (совокупность факторов и условий, характеризующих состояние объектов) на данный момент.</w:t>
      </w: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D36B7A">
        <w:rPr>
          <w:rFonts w:ascii="Times New Roman" w:hAnsi="Times New Roman" w:cs="Times New Roman"/>
          <w:sz w:val="28"/>
          <w:szCs w:val="28"/>
          <w:lang w:eastAsia="ru-RU"/>
        </w:rPr>
        <w:t>Организации, указанные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пункте 1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обязаны незамедлительно информировать ОДС и потребителей обо всех прекращениях, ограничениях подачи коммунальных ресурсов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(или) коммунальных услуг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аварийными отключениями с указанием причины и срока планируемого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отключения, принятых мерах, ежечасно сообщать в ОДС о ходе производства работ и фактическом времени окончания работ по ликвидации аварий.</w:t>
      </w:r>
      <w:proofErr w:type="gramEnd"/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>5. Теплоснабжающим организациям, эксплуатирующим источники тепловой энергии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F5996">
        <w:rPr>
          <w:rFonts w:ascii="Times New Roman" w:hAnsi="Times New Roman" w:cs="Times New Roman"/>
          <w:sz w:val="28"/>
          <w:szCs w:val="28"/>
          <w:lang w:eastAsia="ru-RU"/>
        </w:rPr>
        <w:t xml:space="preserve"> и организациям водопроводно-канализационного хозяйства ежедневно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7:00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сообщать в ОДС о режиме работы источников тепловой энергии по форме, </w:t>
      </w:r>
      <w:r w:rsidR="00910B28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утвержденной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Департаментом ЖКХ.</w:t>
      </w: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>6. Единым теплоснабжающим организациям и теплоснабжающим организациям в течение 1 часа информировать ОДС об изменениях режима работы теплоисточников и нарушениях температурного графика с указанием причин и принимаемых мер по устранению причин нарушения температурного графика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режима работы теплоисточников.</w:t>
      </w: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>7. Организациям, указанным в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ункте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1 настоящего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орядка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при обнаружении в процессе эксплуатации сетей и сооружений, не имеющих обслуживающей организации, незамедлительно направлять в Департамент ЖКХ информацию о таких сетях и сооружениях,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приложен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ием актов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разграничения балансовой принадлежности и эксплуатац</w:t>
      </w:r>
      <w:r>
        <w:rPr>
          <w:rFonts w:ascii="Times New Roman" w:hAnsi="Times New Roman" w:cs="Times New Roman"/>
          <w:sz w:val="28"/>
          <w:szCs w:val="28"/>
          <w:lang w:eastAsia="ru-RU"/>
        </w:rPr>
        <w:t>ионной ответственности сторон.</w:t>
      </w: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>8. Диспетчеры и дежурные организаций, указанных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пункте 1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обязаны неукоснительно выполнять все распоряжения, поступающие с ОДС.</w:t>
      </w: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>9. ОДС имеет право:</w:t>
      </w: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- контролировать и оценивать работу диспетчерских служб организаций, указанных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пункте 1 настоящего Порядка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- требовать от руководителей организаций, указанных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пункте 1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принятия необходимых мер по устранению нарушений в работе их диспетчерских служб;</w:t>
      </w: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- требовать предоставления информации о сроках устранения повреждений при отклонении их </w:t>
      </w:r>
      <w:proofErr w:type="gramStart"/>
      <w:r w:rsidRPr="00D36B7A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плановых;</w:t>
      </w:r>
    </w:p>
    <w:p w:rsidR="005C44D7" w:rsidRPr="00D36B7A" w:rsidRDefault="005C44D7" w:rsidP="00D36B7A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представлять руководству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епартамента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ЖКХ 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>и руководству администрации города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Твери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предложения по оценке работы диспетчерских служб организаций, указанных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пункте 1</w:t>
      </w:r>
      <w:r w:rsidRPr="00D36B7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5C44D7" w:rsidRPr="00D36B7A" w:rsidRDefault="005C44D7" w:rsidP="001F3A7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36B7A">
        <w:rPr>
          <w:rFonts w:ascii="Times New Roman" w:hAnsi="Times New Roman" w:cs="Times New Roman"/>
          <w:sz w:val="28"/>
          <w:szCs w:val="28"/>
        </w:rPr>
        <w:t>».</w:t>
      </w:r>
    </w:p>
    <w:p w:rsidR="005C44D7" w:rsidRDefault="005C44D7" w:rsidP="001F3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C44D7" w:rsidRDefault="005C44D7" w:rsidP="001F3A7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Pr="004C384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3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C3846">
        <w:rPr>
          <w:rFonts w:ascii="Times New Roman" w:hAnsi="Times New Roman" w:cs="Times New Roman"/>
          <w:sz w:val="28"/>
          <w:szCs w:val="28"/>
        </w:rPr>
        <w:t xml:space="preserve">епартамента ЖКХ </w:t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</w:p>
    <w:p w:rsidR="005C44D7" w:rsidRDefault="005C44D7" w:rsidP="00A4487C">
      <w:pPr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br w:type="page"/>
      </w:r>
      <w:bookmarkStart w:id="2" w:name="P146"/>
      <w:bookmarkEnd w:id="2"/>
    </w:p>
    <w:p w:rsidR="004714B1" w:rsidRPr="00826812" w:rsidRDefault="004714B1" w:rsidP="004714B1">
      <w:pPr>
        <w:ind w:left="4860"/>
        <w:rPr>
          <w:rFonts w:ascii="Times New Roman" w:hAnsi="Times New Roman" w:cs="Times New Roman"/>
          <w:sz w:val="24"/>
          <w:szCs w:val="24"/>
        </w:rPr>
      </w:pPr>
    </w:p>
    <w:sectPr w:rsidR="004714B1" w:rsidRPr="00826812" w:rsidSect="0028648F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BDF"/>
    <w:multiLevelType w:val="hybridMultilevel"/>
    <w:tmpl w:val="CFFA4BE4"/>
    <w:lvl w:ilvl="0" w:tplc="75F0D674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4" w:hanging="360"/>
      </w:pPr>
    </w:lvl>
    <w:lvl w:ilvl="2" w:tplc="0419001B">
      <w:start w:val="1"/>
      <w:numFmt w:val="lowerRoman"/>
      <w:lvlText w:val="%3."/>
      <w:lvlJc w:val="right"/>
      <w:pPr>
        <w:ind w:left="2484" w:hanging="180"/>
      </w:pPr>
    </w:lvl>
    <w:lvl w:ilvl="3" w:tplc="0419000F">
      <w:start w:val="1"/>
      <w:numFmt w:val="decimal"/>
      <w:lvlText w:val="%4."/>
      <w:lvlJc w:val="left"/>
      <w:pPr>
        <w:ind w:left="3204" w:hanging="360"/>
      </w:pPr>
    </w:lvl>
    <w:lvl w:ilvl="4" w:tplc="04190019">
      <w:start w:val="1"/>
      <w:numFmt w:val="lowerLetter"/>
      <w:lvlText w:val="%5."/>
      <w:lvlJc w:val="left"/>
      <w:pPr>
        <w:ind w:left="3924" w:hanging="360"/>
      </w:pPr>
    </w:lvl>
    <w:lvl w:ilvl="5" w:tplc="0419001B">
      <w:start w:val="1"/>
      <w:numFmt w:val="lowerRoman"/>
      <w:lvlText w:val="%6."/>
      <w:lvlJc w:val="right"/>
      <w:pPr>
        <w:ind w:left="4644" w:hanging="180"/>
      </w:pPr>
    </w:lvl>
    <w:lvl w:ilvl="6" w:tplc="0419000F">
      <w:start w:val="1"/>
      <w:numFmt w:val="decimal"/>
      <w:lvlText w:val="%7."/>
      <w:lvlJc w:val="left"/>
      <w:pPr>
        <w:ind w:left="5364" w:hanging="360"/>
      </w:pPr>
    </w:lvl>
    <w:lvl w:ilvl="7" w:tplc="04190019">
      <w:start w:val="1"/>
      <w:numFmt w:val="lowerLetter"/>
      <w:lvlText w:val="%8."/>
      <w:lvlJc w:val="left"/>
      <w:pPr>
        <w:ind w:left="6084" w:hanging="360"/>
      </w:pPr>
    </w:lvl>
    <w:lvl w:ilvl="8" w:tplc="0419001B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40E83634"/>
    <w:multiLevelType w:val="multilevel"/>
    <w:tmpl w:val="BFB4F94C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24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844" w:hanging="108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4644" w:hanging="180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5004" w:hanging="180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5724" w:hanging="2160"/>
      </w:pPr>
      <w:rPr>
        <w:rFonts w:ascii="Calibri" w:hAnsi="Calibri" w:cs="Calibri" w:hint="default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7"/>
    <w:rsid w:val="00002585"/>
    <w:rsid w:val="00003BCC"/>
    <w:rsid w:val="00016638"/>
    <w:rsid w:val="00021FC9"/>
    <w:rsid w:val="00022CD2"/>
    <w:rsid w:val="000460D3"/>
    <w:rsid w:val="00051547"/>
    <w:rsid w:val="00054942"/>
    <w:rsid w:val="00056161"/>
    <w:rsid w:val="000633A8"/>
    <w:rsid w:val="00067EF7"/>
    <w:rsid w:val="00072EAC"/>
    <w:rsid w:val="0008298F"/>
    <w:rsid w:val="0009161C"/>
    <w:rsid w:val="000A7CBD"/>
    <w:rsid w:val="000C6F52"/>
    <w:rsid w:val="000D136D"/>
    <w:rsid w:val="000D1853"/>
    <w:rsid w:val="000D3F82"/>
    <w:rsid w:val="000E4C37"/>
    <w:rsid w:val="000F72BD"/>
    <w:rsid w:val="00105F37"/>
    <w:rsid w:val="0011018D"/>
    <w:rsid w:val="00112687"/>
    <w:rsid w:val="001266F2"/>
    <w:rsid w:val="00137308"/>
    <w:rsid w:val="00137C9E"/>
    <w:rsid w:val="001468B3"/>
    <w:rsid w:val="00147B67"/>
    <w:rsid w:val="00172BF4"/>
    <w:rsid w:val="00181E27"/>
    <w:rsid w:val="00184C5F"/>
    <w:rsid w:val="00193CAC"/>
    <w:rsid w:val="001A06FD"/>
    <w:rsid w:val="001B0CC1"/>
    <w:rsid w:val="001B11B1"/>
    <w:rsid w:val="001B4498"/>
    <w:rsid w:val="001E083B"/>
    <w:rsid w:val="001F10A5"/>
    <w:rsid w:val="001F3A78"/>
    <w:rsid w:val="00213FD9"/>
    <w:rsid w:val="0022712A"/>
    <w:rsid w:val="00237FBE"/>
    <w:rsid w:val="00254402"/>
    <w:rsid w:val="00265E3A"/>
    <w:rsid w:val="00276D40"/>
    <w:rsid w:val="00284A5F"/>
    <w:rsid w:val="0028648F"/>
    <w:rsid w:val="002A0E48"/>
    <w:rsid w:val="002A4637"/>
    <w:rsid w:val="002C7166"/>
    <w:rsid w:val="002D3AC4"/>
    <w:rsid w:val="002D464D"/>
    <w:rsid w:val="002D58BC"/>
    <w:rsid w:val="002D6443"/>
    <w:rsid w:val="002E5904"/>
    <w:rsid w:val="002E75A7"/>
    <w:rsid w:val="002E7BDA"/>
    <w:rsid w:val="002F7154"/>
    <w:rsid w:val="00304150"/>
    <w:rsid w:val="0034593F"/>
    <w:rsid w:val="003534E4"/>
    <w:rsid w:val="00360280"/>
    <w:rsid w:val="003721F4"/>
    <w:rsid w:val="0037256F"/>
    <w:rsid w:val="00386A25"/>
    <w:rsid w:val="00391516"/>
    <w:rsid w:val="003B71BA"/>
    <w:rsid w:val="003C4E03"/>
    <w:rsid w:val="003D1EB3"/>
    <w:rsid w:val="003D5821"/>
    <w:rsid w:val="003E0996"/>
    <w:rsid w:val="003E35CB"/>
    <w:rsid w:val="003F5AD3"/>
    <w:rsid w:val="00420B67"/>
    <w:rsid w:val="00420DB2"/>
    <w:rsid w:val="00421A1A"/>
    <w:rsid w:val="00434602"/>
    <w:rsid w:val="00445E4D"/>
    <w:rsid w:val="00447B78"/>
    <w:rsid w:val="00451652"/>
    <w:rsid w:val="004714B1"/>
    <w:rsid w:val="00472464"/>
    <w:rsid w:val="00486D5F"/>
    <w:rsid w:val="004929EE"/>
    <w:rsid w:val="004A28DD"/>
    <w:rsid w:val="004B48FE"/>
    <w:rsid w:val="004B50E7"/>
    <w:rsid w:val="004C3846"/>
    <w:rsid w:val="004C66A0"/>
    <w:rsid w:val="00500743"/>
    <w:rsid w:val="00507636"/>
    <w:rsid w:val="00512A90"/>
    <w:rsid w:val="00516E90"/>
    <w:rsid w:val="005223EA"/>
    <w:rsid w:val="00530881"/>
    <w:rsid w:val="00543952"/>
    <w:rsid w:val="005605FA"/>
    <w:rsid w:val="00561A58"/>
    <w:rsid w:val="0057280E"/>
    <w:rsid w:val="00590436"/>
    <w:rsid w:val="005A34ED"/>
    <w:rsid w:val="005C44D7"/>
    <w:rsid w:val="005D2174"/>
    <w:rsid w:val="005E1AC4"/>
    <w:rsid w:val="005E39A2"/>
    <w:rsid w:val="005F0DAB"/>
    <w:rsid w:val="005F1B1A"/>
    <w:rsid w:val="005F1B3B"/>
    <w:rsid w:val="00600488"/>
    <w:rsid w:val="00602506"/>
    <w:rsid w:val="0060630E"/>
    <w:rsid w:val="00624C18"/>
    <w:rsid w:val="00626CBD"/>
    <w:rsid w:val="00630C4B"/>
    <w:rsid w:val="0063120D"/>
    <w:rsid w:val="00660B8D"/>
    <w:rsid w:val="00661AEB"/>
    <w:rsid w:val="006620CE"/>
    <w:rsid w:val="006759AC"/>
    <w:rsid w:val="0068026B"/>
    <w:rsid w:val="006828A5"/>
    <w:rsid w:val="006A5858"/>
    <w:rsid w:val="006B078D"/>
    <w:rsid w:val="006C5901"/>
    <w:rsid w:val="006D6EB5"/>
    <w:rsid w:val="006F50C0"/>
    <w:rsid w:val="00706400"/>
    <w:rsid w:val="00707E30"/>
    <w:rsid w:val="00714AF9"/>
    <w:rsid w:val="00716928"/>
    <w:rsid w:val="00723C2D"/>
    <w:rsid w:val="0073396F"/>
    <w:rsid w:val="00751636"/>
    <w:rsid w:val="00773CA0"/>
    <w:rsid w:val="00775DFC"/>
    <w:rsid w:val="007829A5"/>
    <w:rsid w:val="007A039F"/>
    <w:rsid w:val="007A2206"/>
    <w:rsid w:val="007A4214"/>
    <w:rsid w:val="007B606B"/>
    <w:rsid w:val="007E6CD6"/>
    <w:rsid w:val="007F76E0"/>
    <w:rsid w:val="008171DF"/>
    <w:rsid w:val="00826812"/>
    <w:rsid w:val="00843CFB"/>
    <w:rsid w:val="00851FC3"/>
    <w:rsid w:val="008537CD"/>
    <w:rsid w:val="0085458C"/>
    <w:rsid w:val="008677C5"/>
    <w:rsid w:val="00874FD0"/>
    <w:rsid w:val="00877057"/>
    <w:rsid w:val="0088756A"/>
    <w:rsid w:val="008F05FD"/>
    <w:rsid w:val="009011DB"/>
    <w:rsid w:val="00901F8E"/>
    <w:rsid w:val="00907209"/>
    <w:rsid w:val="00910B28"/>
    <w:rsid w:val="00911198"/>
    <w:rsid w:val="00911F2B"/>
    <w:rsid w:val="00915391"/>
    <w:rsid w:val="0093190A"/>
    <w:rsid w:val="009370B8"/>
    <w:rsid w:val="00953717"/>
    <w:rsid w:val="00954F5D"/>
    <w:rsid w:val="009747BA"/>
    <w:rsid w:val="009808CE"/>
    <w:rsid w:val="00983B3A"/>
    <w:rsid w:val="00995169"/>
    <w:rsid w:val="009A5892"/>
    <w:rsid w:val="009A7C34"/>
    <w:rsid w:val="009B2B1E"/>
    <w:rsid w:val="009C2BBD"/>
    <w:rsid w:val="009D792D"/>
    <w:rsid w:val="009D7E93"/>
    <w:rsid w:val="009F011D"/>
    <w:rsid w:val="009F15C0"/>
    <w:rsid w:val="00A10398"/>
    <w:rsid w:val="00A21A0F"/>
    <w:rsid w:val="00A319DA"/>
    <w:rsid w:val="00A4487C"/>
    <w:rsid w:val="00A61E83"/>
    <w:rsid w:val="00A62848"/>
    <w:rsid w:val="00A62B12"/>
    <w:rsid w:val="00A63C03"/>
    <w:rsid w:val="00A6514B"/>
    <w:rsid w:val="00A75FC9"/>
    <w:rsid w:val="00A770DE"/>
    <w:rsid w:val="00A80B75"/>
    <w:rsid w:val="00AB60C8"/>
    <w:rsid w:val="00AC3AB6"/>
    <w:rsid w:val="00AE25DE"/>
    <w:rsid w:val="00AE4B87"/>
    <w:rsid w:val="00AE6011"/>
    <w:rsid w:val="00AE7185"/>
    <w:rsid w:val="00B03A98"/>
    <w:rsid w:val="00B07047"/>
    <w:rsid w:val="00B12897"/>
    <w:rsid w:val="00B2214C"/>
    <w:rsid w:val="00B31226"/>
    <w:rsid w:val="00B35958"/>
    <w:rsid w:val="00B37419"/>
    <w:rsid w:val="00B5377B"/>
    <w:rsid w:val="00B576BF"/>
    <w:rsid w:val="00B61B53"/>
    <w:rsid w:val="00B6212A"/>
    <w:rsid w:val="00B75F4B"/>
    <w:rsid w:val="00B75F86"/>
    <w:rsid w:val="00B94CA7"/>
    <w:rsid w:val="00BA136A"/>
    <w:rsid w:val="00BA7485"/>
    <w:rsid w:val="00BB0CC2"/>
    <w:rsid w:val="00BB15DA"/>
    <w:rsid w:val="00BD07E0"/>
    <w:rsid w:val="00C0036E"/>
    <w:rsid w:val="00C025D4"/>
    <w:rsid w:val="00C15154"/>
    <w:rsid w:val="00C17721"/>
    <w:rsid w:val="00C36864"/>
    <w:rsid w:val="00C545A4"/>
    <w:rsid w:val="00C56097"/>
    <w:rsid w:val="00C6744B"/>
    <w:rsid w:val="00C76004"/>
    <w:rsid w:val="00C764A9"/>
    <w:rsid w:val="00C809A3"/>
    <w:rsid w:val="00C80D75"/>
    <w:rsid w:val="00C84187"/>
    <w:rsid w:val="00C9233C"/>
    <w:rsid w:val="00C95F69"/>
    <w:rsid w:val="00CA564E"/>
    <w:rsid w:val="00D01EC7"/>
    <w:rsid w:val="00D02E78"/>
    <w:rsid w:val="00D1614A"/>
    <w:rsid w:val="00D24EF3"/>
    <w:rsid w:val="00D31F93"/>
    <w:rsid w:val="00D33186"/>
    <w:rsid w:val="00D36B7A"/>
    <w:rsid w:val="00D40F73"/>
    <w:rsid w:val="00D41F6C"/>
    <w:rsid w:val="00D64694"/>
    <w:rsid w:val="00D65FBF"/>
    <w:rsid w:val="00D71D72"/>
    <w:rsid w:val="00D94953"/>
    <w:rsid w:val="00DA6838"/>
    <w:rsid w:val="00DB747A"/>
    <w:rsid w:val="00DC4FC2"/>
    <w:rsid w:val="00DE712C"/>
    <w:rsid w:val="00E01001"/>
    <w:rsid w:val="00E0320E"/>
    <w:rsid w:val="00E2727A"/>
    <w:rsid w:val="00E27EEF"/>
    <w:rsid w:val="00E34CF0"/>
    <w:rsid w:val="00E34F50"/>
    <w:rsid w:val="00E45402"/>
    <w:rsid w:val="00E663C7"/>
    <w:rsid w:val="00E73D9D"/>
    <w:rsid w:val="00E916A5"/>
    <w:rsid w:val="00E940B3"/>
    <w:rsid w:val="00E94A4A"/>
    <w:rsid w:val="00EA48C9"/>
    <w:rsid w:val="00EA7B37"/>
    <w:rsid w:val="00EB2B52"/>
    <w:rsid w:val="00EB645B"/>
    <w:rsid w:val="00EB6570"/>
    <w:rsid w:val="00ED662C"/>
    <w:rsid w:val="00EE437F"/>
    <w:rsid w:val="00EF5996"/>
    <w:rsid w:val="00EF5F5F"/>
    <w:rsid w:val="00EF72A1"/>
    <w:rsid w:val="00F06894"/>
    <w:rsid w:val="00F23E9F"/>
    <w:rsid w:val="00F25004"/>
    <w:rsid w:val="00F33BEC"/>
    <w:rsid w:val="00F468F9"/>
    <w:rsid w:val="00F768A2"/>
    <w:rsid w:val="00F90332"/>
    <w:rsid w:val="00F910F6"/>
    <w:rsid w:val="00F97617"/>
    <w:rsid w:val="00FA028C"/>
    <w:rsid w:val="00FB790B"/>
    <w:rsid w:val="00FB7C7C"/>
    <w:rsid w:val="00FD58C1"/>
    <w:rsid w:val="00FD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customStyle="1" w:styleId="2">
    <w:name w:val="Знак2"/>
    <w:basedOn w:val="a"/>
    <w:uiPriority w:val="99"/>
    <w:rsid w:val="00826812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customStyle="1" w:styleId="2">
    <w:name w:val="Знак2"/>
    <w:basedOn w:val="a"/>
    <w:uiPriority w:val="99"/>
    <w:rsid w:val="00826812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78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92;&#1072;&#1081;&#1083;&#1099;%20&#1088;&#1072;&#1079;&#1086;&#1073;&#1088;&#1072;&#1090;&#1100;\&#1044;&#1086;&#1082;&#1091;&#1084;&#1077;&#1085;&#1090;&#1099;\&#1055;&#1086;&#1089;&#1090;&#1072;&#1085;&#1086;&#1074;&#1083;&#1077;&#1085;&#1080;&#1103;\2016%20&#1075;&#1086;&#1076;\&#1055;&#1054;&#1057;&#1058;%20&#1054;%20&#1074;&#1085;&#1077;&#1089;&#1077;&#1085;%20&#1080;&#1079;&#1084;%20&#1074;%20281%20(&#1085;&#1086;&#1074;&#1072;&#1103;%20&#1074;&#1077;&#1088;&#1089;&#1080;&#1103;).doc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8C5A2A8D9FB8796C4A9D400CA206F6EC879547FC873570376BAEC23CD05E844D860B106B19AD30DC63386G9IC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7A5B-D37C-42B3-81F5-AB145249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5336</Characters>
  <Application>Microsoft Office Word</Application>
  <DocSecurity>4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Екатерина И. Ким</cp:lastModifiedBy>
  <cp:revision>2</cp:revision>
  <cp:lastPrinted>2017-02-20T10:49:00Z</cp:lastPrinted>
  <dcterms:created xsi:type="dcterms:W3CDTF">2017-02-22T11:24:00Z</dcterms:created>
  <dcterms:modified xsi:type="dcterms:W3CDTF">2017-02-22T11:24:00Z</dcterms:modified>
</cp:coreProperties>
</file>